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中国人民大学202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港澳台</w:t>
      </w:r>
      <w:r>
        <w:rPr>
          <w:rFonts w:hint="eastAsia" w:ascii="方正小标宋简体" w:eastAsia="方正小标宋简体"/>
          <w:sz w:val="36"/>
          <w:szCs w:val="36"/>
        </w:rPr>
        <w:t>硕士研究生复试考场规则</w:t>
      </w:r>
      <w:bookmarkEnd w:id="0"/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一、考生应当自觉服从监考员等考试工作人员管理，不得以任何理由妨碍监考员等考试工作人员履行职责，不得扰乱考场及其他相关工作地点的秩序。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二、考生凭本人</w:t>
      </w:r>
      <w:r>
        <w:rPr>
          <w:rFonts w:hint="eastAsia" w:ascii="仿宋" w:hAnsi="仿宋" w:eastAsia="仿宋"/>
          <w:sz w:val="32"/>
          <w:szCs w:val="32"/>
        </w:rPr>
        <w:t>有效期内的身份证件</w:t>
      </w:r>
      <w:r>
        <w:rPr>
          <w:rFonts w:ascii="仿宋" w:hAnsi="仿宋" w:eastAsia="仿宋"/>
          <w:sz w:val="32"/>
          <w:szCs w:val="32"/>
        </w:rPr>
        <w:t>按规定时间和地点参加考试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应当主动</w:t>
      </w:r>
      <w:r>
        <w:rPr>
          <w:rFonts w:hint="eastAsia" w:ascii="仿宋" w:hAnsi="仿宋" w:eastAsia="仿宋"/>
          <w:sz w:val="32"/>
          <w:szCs w:val="32"/>
        </w:rPr>
        <w:t>配合</w:t>
      </w:r>
      <w:r>
        <w:rPr>
          <w:rFonts w:ascii="仿宋" w:hAnsi="仿宋" w:eastAsia="仿宋"/>
          <w:sz w:val="32"/>
          <w:szCs w:val="32"/>
        </w:rPr>
        <w:t>监考员按规定对其进行的身份验证核查、安全检查和随身物品检查等。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三、考生只准携带规定的考试用品，如黑色字迹签字笔，以及铅笔、橡皮、绘图仪器等。不得携带任何书刊、报纸、稿纸、图片、资料、具有通讯功能的工具（如</w:t>
      </w:r>
      <w:r>
        <w:rPr>
          <w:rFonts w:ascii="仿宋" w:hAnsi="仿宋" w:eastAsia="仿宋"/>
          <w:bCs/>
          <w:sz w:val="32"/>
          <w:szCs w:val="32"/>
          <w:lang w:val="zh-CN" w:eastAsia="zh-CN"/>
        </w:rPr>
        <w:t>手机、照相设备、扫描设备、智能手表</w:t>
      </w:r>
      <w:r>
        <w:rPr>
          <w:rFonts w:ascii="仿宋" w:hAnsi="仿宋" w:eastAsia="仿宋"/>
          <w:sz w:val="32"/>
          <w:szCs w:val="32"/>
          <w:lang w:val="zh-CN" w:eastAsia="zh-CN"/>
        </w:rPr>
        <w:t>等）或者有存储、编程、查询功能的电子用品以及涂改液、修正带等物品进入考场。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考生在考场内不得传递文具、用品等。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四、考生入场后，对号入座，将</w:t>
      </w:r>
      <w:r>
        <w:rPr>
          <w:rFonts w:hint="eastAsia" w:ascii="仿宋" w:hAnsi="仿宋" w:eastAsia="仿宋"/>
          <w:sz w:val="32"/>
          <w:szCs w:val="32"/>
        </w:rPr>
        <w:t>有效期内的身份证件</w:t>
      </w:r>
      <w:r>
        <w:rPr>
          <w:rFonts w:ascii="仿宋" w:hAnsi="仿宋" w:eastAsia="仿宋"/>
          <w:sz w:val="32"/>
          <w:szCs w:val="32"/>
        </w:rPr>
        <w:t>放在桌子左上角以便核验。考生领到答题纸、试卷后，应当在指定位置和规定的时间内准确清楚地填涂姓名、考生编号等信息，凡漏填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涂）、错填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涂）或者字迹不清的答卷影响评卷结果，责任由考生自负。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如遇试卷、答题纸等分发错误</w:t>
      </w:r>
      <w:r>
        <w:rPr>
          <w:rFonts w:hint="eastAsia" w:ascii="仿宋" w:hAnsi="仿宋" w:eastAsia="仿宋"/>
          <w:sz w:val="32"/>
          <w:szCs w:val="32"/>
          <w:lang w:val="zh-CN"/>
        </w:rPr>
        <w:t>或</w:t>
      </w:r>
      <w:r>
        <w:rPr>
          <w:rFonts w:ascii="仿宋" w:hAnsi="仿宋" w:eastAsia="仿宋"/>
          <w:sz w:val="32"/>
          <w:szCs w:val="32"/>
          <w:lang w:val="zh-CN" w:eastAsia="zh-CN"/>
        </w:rPr>
        <w:t>试卷字迹不清、漏印、重印、缺页等问题，可举手询问；涉及试题内容的疑问，不得向监考员询问。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b/>
          <w:i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五、开考信号发出后，考生方可开始答题。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六、开考15分钟后，迟到考生不准进入考场参加当科考试，交卷出场时间不得早于当科考试结束前30分钟。考生交卷出场后不得再进场续考，也不得在</w:t>
      </w:r>
      <w:r>
        <w:rPr>
          <w:rFonts w:hint="eastAsia" w:ascii="仿宋" w:hAnsi="仿宋" w:eastAsia="仿宋"/>
          <w:sz w:val="32"/>
          <w:szCs w:val="32"/>
        </w:rPr>
        <w:t>考场</w:t>
      </w:r>
      <w:r>
        <w:rPr>
          <w:rFonts w:ascii="仿宋" w:hAnsi="仿宋" w:eastAsia="仿宋"/>
          <w:sz w:val="32"/>
          <w:szCs w:val="32"/>
        </w:rPr>
        <w:t>附近逗留或者交谈。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  <w:lang w:val="zh-CN" w:eastAsia="zh-CN"/>
        </w:rPr>
      </w:pPr>
      <w:r>
        <w:rPr>
          <w:rFonts w:ascii="仿宋" w:hAnsi="仿宋" w:eastAsia="仿宋"/>
          <w:sz w:val="32"/>
          <w:szCs w:val="32"/>
          <w:lang w:val="zh-CN" w:eastAsia="zh-CN"/>
        </w:rPr>
        <w:t>七、考生应当在答题纸的密封线以外规定的区域答题。不得用规定以外的笔和纸答题，写在草稿纸或者规定区域以外的答案一律无效，不得在答卷上做任何标记。答题过程中只能用同一类型和颜色字迹的笔。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或者草稿纸带出考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九、</w:t>
      </w:r>
      <w:r>
        <w:rPr>
          <w:rFonts w:hint="eastAsia" w:ascii="仿宋" w:hAnsi="仿宋" w:eastAsia="仿宋"/>
          <w:sz w:val="32"/>
          <w:szCs w:val="32"/>
        </w:rPr>
        <w:t>考试结束时间到，考生应立即停止答卷，并将试题、答题纸、草稿纸一并放在桌面上。经监考人员核查清点无误后，考生方可离开考场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tabs>
          <w:tab w:val="left" w:pos="2340"/>
        </w:tabs>
        <w:spacing w:line="54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十、考生不遵守考场规则，不服从考务工作人员管理，有违纪、作弊等行为的，将按照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中华人民共和国教育法》</w:t>
      </w:r>
      <w:r>
        <w:rPr>
          <w:rFonts w:hint="eastAsia" w:ascii="仿宋" w:hAnsi="仿宋" w:eastAsia="仿宋"/>
          <w:sz w:val="32"/>
          <w:szCs w:val="32"/>
        </w:rPr>
        <w:t>以及</w:t>
      </w:r>
      <w:r>
        <w:rPr>
          <w:rFonts w:ascii="仿宋" w:hAnsi="仿宋" w:eastAsia="仿宋"/>
          <w:sz w:val="32"/>
          <w:szCs w:val="32"/>
        </w:rPr>
        <w:t>《国家教育考试违规处理办法》</w:t>
      </w:r>
      <w:r>
        <w:rPr>
          <w:rFonts w:hint="eastAsia" w:ascii="仿宋" w:hAnsi="仿宋" w:eastAsia="仿宋"/>
          <w:sz w:val="32"/>
          <w:szCs w:val="32"/>
        </w:rPr>
        <w:t>处理</w:t>
      </w:r>
      <w:r>
        <w:rPr>
          <w:rFonts w:ascii="仿宋" w:hAnsi="仿宋" w:eastAsia="仿宋"/>
          <w:sz w:val="32"/>
          <w:szCs w:val="32"/>
        </w:rPr>
        <w:t>，并记入国家教育考试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ascii="仿宋" w:hAnsi="仿宋" w:eastAsia="仿宋"/>
          <w:sz w:val="32"/>
          <w:szCs w:val="32"/>
        </w:rPr>
        <w:t>诚信档案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涉嫌</w:t>
      </w:r>
      <w:r>
        <w:rPr>
          <w:rFonts w:hint="eastAsia" w:ascii="仿宋" w:hAnsi="仿宋" w:eastAsia="仿宋"/>
          <w:sz w:val="32"/>
          <w:szCs w:val="32"/>
        </w:rPr>
        <w:t>违法</w:t>
      </w:r>
      <w:r>
        <w:rPr>
          <w:rFonts w:ascii="仿宋" w:hAnsi="仿宋" w:eastAsia="仿宋"/>
          <w:sz w:val="32"/>
          <w:szCs w:val="32"/>
        </w:rPr>
        <w:t>的，移送司法机关，依照《中华人民共和国刑法》等追究法律责任。</w:t>
      </w:r>
    </w:p>
    <w:p>
      <w:pPr>
        <w:pStyle w:val="2"/>
        <w:adjustRightInd w:val="0"/>
        <w:snapToGrid w:val="0"/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  <w:szCs w:val="21"/>
      </w:rPr>
    </w:pPr>
    <w:r>
      <w:rPr>
        <w:rStyle w:val="8"/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rStyle w:val="8"/>
        <w:sz w:val="21"/>
        <w:szCs w:val="21"/>
      </w:rPr>
      <w:fldChar w:fldCharType="separate"/>
    </w:r>
    <w:r>
      <w:rPr>
        <w:rStyle w:val="8"/>
        <w:sz w:val="21"/>
        <w:szCs w:val="21"/>
      </w:rPr>
      <w:t>2</w:t>
    </w:r>
    <w:r>
      <w:rPr>
        <w:rStyle w:val="8"/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MDA4NjEwMGE2ZjJlMGY1Nzc4NGQ5MzYyODg1NDYifQ=="/>
  </w:docVars>
  <w:rsids>
    <w:rsidRoot w:val="00917997"/>
    <w:rsid w:val="000940AF"/>
    <w:rsid w:val="008C6EAB"/>
    <w:rsid w:val="00917997"/>
    <w:rsid w:val="7E6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1"/>
    <w:next w:val="1"/>
    <w:link w:val="12"/>
    <w:autoRedefine/>
    <w:qFormat/>
    <w:uiPriority w:val="11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纯文本 字符"/>
    <w:basedOn w:val="7"/>
    <w:link w:val="2"/>
    <w:autoRedefine/>
    <w:qFormat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副标题 字符"/>
    <w:basedOn w:val="7"/>
    <w:link w:val="5"/>
    <w:autoRedefine/>
    <w:qFormat/>
    <w:uiPriority w:val="11"/>
    <w:rPr>
      <w:rFonts w:ascii="Calibri" w:hAnsi="Calibri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859</Characters>
  <Lines>7</Lines>
  <Paragraphs>2</Paragraphs>
  <TotalTime>6</TotalTime>
  <ScaleCrop>false</ScaleCrop>
  <LinksUpToDate>false</LinksUpToDate>
  <CharactersWithSpaces>1007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2024-03-22T03:25:00Z</dcterms:created>
  <dc:creator>thinkcentre</dc:creator>
  <cp:lastModifiedBy>gongyong</cp:lastModifiedBy>
  <dcterms:modified xsi:type="dcterms:W3CDTF">2024-06-13T08:04:24Z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1DCF39D5E3FA4E96B49A86A90D7A074C_13</vt:lpwstr>
  </property>
</Properties>
</file>