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86" w:rsidRDefault="005F7260">
      <w:pPr>
        <w:pStyle w:val="a3"/>
        <w:numPr>
          <w:ilvl w:val="0"/>
          <w:numId w:val="1"/>
        </w:numPr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名词解释</w:t>
      </w:r>
    </w:p>
    <w:p w:rsidR="00D65886" w:rsidRDefault="005F7260">
      <w:r>
        <w:t xml:space="preserve">1 </w:t>
      </w:r>
      <w:r>
        <w:rPr>
          <w:rFonts w:hint="eastAsia"/>
        </w:rPr>
        <w:t>公共</w:t>
      </w:r>
      <w:r>
        <w:t>物品</w:t>
      </w:r>
    </w:p>
    <w:p w:rsidR="00D65886" w:rsidRDefault="005F7260">
      <w:r>
        <w:rPr>
          <w:rFonts w:hint="eastAsia"/>
        </w:rPr>
        <w:t xml:space="preserve">2 </w:t>
      </w:r>
      <w:r>
        <w:rPr>
          <w:rFonts w:hint="eastAsia"/>
        </w:rPr>
        <w:t>直接税</w:t>
      </w:r>
      <w:r>
        <w:t>与间接税</w:t>
      </w:r>
    </w:p>
    <w:p w:rsidR="00D65886" w:rsidRDefault="005F7260">
      <w:r>
        <w:rPr>
          <w:rFonts w:hint="eastAsia"/>
        </w:rPr>
        <w:t xml:space="preserve">3 </w:t>
      </w:r>
      <w:r>
        <w:rPr>
          <w:rFonts w:hint="eastAsia"/>
        </w:rPr>
        <w:t>消费型</w:t>
      </w:r>
      <w:r>
        <w:t>增值税</w:t>
      </w:r>
    </w:p>
    <w:p w:rsidR="00D65886" w:rsidRDefault="005F7260">
      <w:r>
        <w:rPr>
          <w:rFonts w:hint="eastAsia"/>
        </w:rPr>
        <w:t xml:space="preserve">4 </w:t>
      </w:r>
      <w:r>
        <w:rPr>
          <w:rFonts w:hint="eastAsia"/>
        </w:rPr>
        <w:t>税收</w:t>
      </w:r>
      <w:r>
        <w:t>转嫁</w:t>
      </w:r>
    </w:p>
    <w:p w:rsidR="00D65886" w:rsidRDefault="005F7260">
      <w:r>
        <w:rPr>
          <w:rFonts w:hint="eastAsia"/>
        </w:rPr>
        <w:t xml:space="preserve">5 </w:t>
      </w:r>
      <w:r>
        <w:rPr>
          <w:rFonts w:hint="eastAsia"/>
        </w:rPr>
        <w:t>转移支付</w:t>
      </w:r>
      <w:r>
        <w:t>制度</w:t>
      </w:r>
    </w:p>
    <w:p w:rsidR="00D65886" w:rsidRDefault="005F7260">
      <w:r>
        <w:rPr>
          <w:rFonts w:hint="eastAsia"/>
        </w:rPr>
        <w:t xml:space="preserve">6 </w:t>
      </w:r>
      <w:r>
        <w:rPr>
          <w:rFonts w:hint="eastAsia"/>
        </w:rPr>
        <w:t>拉弗曲线</w:t>
      </w:r>
    </w:p>
    <w:p w:rsidR="00D65886" w:rsidRDefault="005F7260">
      <w:r>
        <w:rPr>
          <w:rFonts w:hint="eastAsia"/>
        </w:rPr>
        <w:t xml:space="preserve">7 </w:t>
      </w:r>
      <w:r>
        <w:rPr>
          <w:rFonts w:hint="eastAsia"/>
        </w:rPr>
        <w:t>综合所得税</w:t>
      </w:r>
    </w:p>
    <w:p w:rsidR="00D65886" w:rsidRDefault="005F7260">
      <w:r>
        <w:rPr>
          <w:rFonts w:hint="eastAsia"/>
        </w:rPr>
        <w:t xml:space="preserve">8 </w:t>
      </w:r>
      <w:r>
        <w:rPr>
          <w:rFonts w:hint="eastAsia"/>
        </w:rPr>
        <w:t>纳税人</w:t>
      </w:r>
      <w:r>
        <w:rPr>
          <w:rFonts w:hint="eastAsia"/>
        </w:rPr>
        <w:t xml:space="preserve"> </w:t>
      </w:r>
    </w:p>
    <w:p w:rsidR="00D65886" w:rsidRDefault="005F7260">
      <w:r>
        <w:t xml:space="preserve">9 </w:t>
      </w:r>
      <w:r>
        <w:rPr>
          <w:rFonts w:hint="eastAsia"/>
        </w:rPr>
        <w:t>国债负担率</w:t>
      </w:r>
    </w:p>
    <w:p w:rsidR="00D65886" w:rsidRDefault="005F7260">
      <w:pPr>
        <w:pStyle w:val="a3"/>
        <w:numPr>
          <w:ilvl w:val="0"/>
          <w:numId w:val="2"/>
        </w:numPr>
      </w:pPr>
      <w:r>
        <w:rPr>
          <w:rFonts w:hint="eastAsia"/>
        </w:rPr>
        <w:t>转移性支出</w:t>
      </w:r>
    </w:p>
    <w:p w:rsidR="00D65886" w:rsidRDefault="00D65886"/>
    <w:p w:rsidR="00D65886" w:rsidRDefault="005F7260">
      <w:pPr>
        <w:rPr>
          <w:b/>
          <w:sz w:val="28"/>
        </w:rPr>
      </w:pPr>
      <w:r>
        <w:rPr>
          <w:rFonts w:hint="eastAsia"/>
          <w:b/>
          <w:sz w:val="28"/>
        </w:rPr>
        <w:t>二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简答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区分公共物品和私人物品的基本标准是什么？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财政实现收入分配职能的机制和手段是什么？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简述国债的功能。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简述国家预算的原则。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简述政府间收支划分的理论依据。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简述《马约》对赤字率与债务率的规定及对我国的参考价值。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简述增值税的优点。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简述</w:t>
      </w:r>
      <w:r>
        <w:rPr>
          <w:rFonts w:hint="eastAsia"/>
        </w:rPr>
        <w:t>"</w:t>
      </w:r>
      <w:r>
        <w:rPr>
          <w:rFonts w:hint="eastAsia"/>
        </w:rPr>
        <w:t>瓦格纳法则</w:t>
      </w:r>
      <w:r>
        <w:rPr>
          <w:rFonts w:hint="eastAsia"/>
        </w:rPr>
        <w:t>"</w:t>
      </w:r>
      <w:r>
        <w:rPr>
          <w:rFonts w:hint="eastAsia"/>
        </w:rPr>
        <w:t>的含义。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简述社会保险制度的融资模式。</w:t>
      </w:r>
    </w:p>
    <w:p w:rsidR="00D65886" w:rsidRDefault="005F7260">
      <w:pPr>
        <w:pStyle w:val="a3"/>
        <w:numPr>
          <w:ilvl w:val="0"/>
          <w:numId w:val="3"/>
        </w:numPr>
      </w:pPr>
      <w:r>
        <w:rPr>
          <w:rFonts w:hint="eastAsia"/>
        </w:rPr>
        <w:t>简述税收的特征。</w:t>
      </w:r>
    </w:p>
    <w:p w:rsidR="00D65886" w:rsidRDefault="00D65886">
      <w:pPr>
        <w:pStyle w:val="a3"/>
      </w:pPr>
    </w:p>
    <w:p w:rsidR="00D65886" w:rsidRDefault="005F7260">
      <w:pPr>
        <w:pStyle w:val="a3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论述</w:t>
      </w:r>
    </w:p>
    <w:p w:rsidR="00D65886" w:rsidRDefault="005F7260">
      <w:pPr>
        <w:pStyle w:val="a3"/>
        <w:numPr>
          <w:ilvl w:val="0"/>
          <w:numId w:val="5"/>
        </w:numPr>
      </w:pPr>
      <w:r>
        <w:rPr>
          <w:rFonts w:hint="eastAsia"/>
        </w:rPr>
        <w:t>试论税种归属于中央或地方政府的原则。</w:t>
      </w:r>
    </w:p>
    <w:p w:rsidR="00D65886" w:rsidRDefault="005F7260">
      <w:pPr>
        <w:pStyle w:val="a3"/>
        <w:numPr>
          <w:ilvl w:val="0"/>
          <w:numId w:val="5"/>
        </w:numPr>
      </w:pPr>
      <w:r>
        <w:rPr>
          <w:rFonts w:hint="eastAsia"/>
        </w:rPr>
        <w:t>试论政府财政赤字的原因。</w:t>
      </w:r>
    </w:p>
    <w:p w:rsidR="00D65886" w:rsidRDefault="005F7260">
      <w:pPr>
        <w:pStyle w:val="a3"/>
        <w:numPr>
          <w:ilvl w:val="0"/>
          <w:numId w:val="5"/>
        </w:numPr>
      </w:pPr>
      <w:r>
        <w:rPr>
          <w:rFonts w:hint="eastAsia"/>
        </w:rPr>
        <w:t>述财政支出规模增长趋势理论解释的主要内容。</w:t>
      </w:r>
    </w:p>
    <w:p w:rsidR="00D65886" w:rsidRDefault="005F7260">
      <w:pPr>
        <w:pStyle w:val="a3"/>
        <w:numPr>
          <w:ilvl w:val="0"/>
          <w:numId w:val="5"/>
        </w:numPr>
      </w:pPr>
      <w:r>
        <w:rPr>
          <w:rFonts w:hint="eastAsia"/>
        </w:rPr>
        <w:t>试论如何进一步完善我国的分税制改革？</w:t>
      </w:r>
    </w:p>
    <w:p w:rsidR="00D65886" w:rsidRDefault="005F7260">
      <w:pPr>
        <w:pStyle w:val="a3"/>
        <w:numPr>
          <w:ilvl w:val="0"/>
          <w:numId w:val="5"/>
        </w:numPr>
      </w:pPr>
      <w:r>
        <w:rPr>
          <w:rFonts w:hint="eastAsia"/>
        </w:rPr>
        <w:t>试论国债的功能。</w:t>
      </w:r>
    </w:p>
    <w:p w:rsidR="00D65886" w:rsidRDefault="005F7260">
      <w:pPr>
        <w:pStyle w:val="a3"/>
        <w:numPr>
          <w:ilvl w:val="0"/>
          <w:numId w:val="5"/>
        </w:numPr>
      </w:pPr>
      <w:r>
        <w:rPr>
          <w:rFonts w:hint="eastAsia"/>
        </w:rPr>
        <w:t>论述处理好财政支持和保障社会民生的几种关系。</w:t>
      </w:r>
    </w:p>
    <w:p w:rsidR="00D65886" w:rsidRDefault="005F7260">
      <w:pPr>
        <w:pStyle w:val="a3"/>
        <w:numPr>
          <w:ilvl w:val="0"/>
          <w:numId w:val="5"/>
        </w:numPr>
      </w:pPr>
      <w:r>
        <w:rPr>
          <w:rFonts w:hint="eastAsia"/>
        </w:rPr>
        <w:t>如何理解财政的职能作用。</w:t>
      </w:r>
    </w:p>
    <w:p w:rsidR="00D65886" w:rsidRDefault="005F7260">
      <w:pPr>
        <w:pStyle w:val="a3"/>
        <w:numPr>
          <w:ilvl w:val="0"/>
          <w:numId w:val="5"/>
        </w:numPr>
      </w:pPr>
      <w:r>
        <w:rPr>
          <w:rFonts w:hint="eastAsia"/>
        </w:rPr>
        <w:t>从调节经济周期的角度分析财政政策的类型及其作用。</w:t>
      </w:r>
    </w:p>
    <w:p w:rsidR="00D65886" w:rsidRDefault="005F7260">
      <w:pPr>
        <w:pStyle w:val="a3"/>
        <w:numPr>
          <w:ilvl w:val="0"/>
          <w:numId w:val="5"/>
        </w:numPr>
      </w:pPr>
      <w:r>
        <w:rPr>
          <w:rFonts w:hint="eastAsia"/>
        </w:rPr>
        <w:t>比较分析商品课税与所得课税不同的特点。</w:t>
      </w:r>
    </w:p>
    <w:p w:rsidR="00D65886" w:rsidRDefault="00D65886">
      <w:pPr>
        <w:rPr>
          <w:b/>
          <w:sz w:val="28"/>
        </w:rPr>
      </w:pPr>
    </w:p>
    <w:sectPr w:rsidR="00D65886" w:rsidSect="00D65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60" w:rsidRDefault="005F7260" w:rsidP="00980CF4">
      <w:pPr>
        <w:spacing w:after="0" w:line="240" w:lineRule="auto"/>
      </w:pPr>
      <w:r>
        <w:separator/>
      </w:r>
    </w:p>
  </w:endnote>
  <w:endnote w:type="continuationSeparator" w:id="1">
    <w:p w:rsidR="005F7260" w:rsidRDefault="005F7260" w:rsidP="0098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60" w:rsidRDefault="005F7260" w:rsidP="00980CF4">
      <w:pPr>
        <w:spacing w:after="0" w:line="240" w:lineRule="auto"/>
      </w:pPr>
      <w:r>
        <w:separator/>
      </w:r>
    </w:p>
  </w:footnote>
  <w:footnote w:type="continuationSeparator" w:id="1">
    <w:p w:rsidR="005F7260" w:rsidRDefault="005F7260" w:rsidP="0098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5D2"/>
    <w:multiLevelType w:val="multilevel"/>
    <w:tmpl w:val="04235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24C8"/>
    <w:multiLevelType w:val="multilevel"/>
    <w:tmpl w:val="41B924C8"/>
    <w:lvl w:ilvl="0">
      <w:start w:val="3"/>
      <w:numFmt w:val="japaneseCounting"/>
      <w:lvlText w:val="%1、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4890"/>
    <w:multiLevelType w:val="multilevel"/>
    <w:tmpl w:val="4AD64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1264F"/>
    <w:multiLevelType w:val="multilevel"/>
    <w:tmpl w:val="4E61264F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7ED0"/>
    <w:multiLevelType w:val="multilevel"/>
    <w:tmpl w:val="644C7ED0"/>
    <w:lvl w:ilvl="0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62AC"/>
    <w:rsid w:val="003E640C"/>
    <w:rsid w:val="005F7260"/>
    <w:rsid w:val="007962AC"/>
    <w:rsid w:val="00980CF4"/>
    <w:rsid w:val="00C25A9A"/>
    <w:rsid w:val="00D65886"/>
    <w:rsid w:val="1D7A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86"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8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8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0CF4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semiHidden/>
    <w:unhideWhenUsed/>
    <w:rsid w:val="00980CF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0CF4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 User</cp:lastModifiedBy>
  <cp:revision>4</cp:revision>
  <dcterms:created xsi:type="dcterms:W3CDTF">2017-12-12T05:35:00Z</dcterms:created>
  <dcterms:modified xsi:type="dcterms:W3CDTF">2018-01-05T06:57:00Z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